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0" w:rsidRDefault="00E1167D">
      <w:pPr>
        <w:spacing w:after="0" w:line="331" w:lineRule="auto"/>
        <w:ind w:left="7144" w:firstLine="5631"/>
      </w:pPr>
      <w:r>
        <w:rPr>
          <w:b/>
          <w:i/>
          <w:sz w:val="20"/>
        </w:rPr>
        <w:t xml:space="preserve">Allegato al PTPCTI  </w:t>
      </w:r>
      <w:r>
        <w:rPr>
          <w:b/>
          <w:color w:val="002060"/>
          <w:sz w:val="32"/>
        </w:rPr>
        <w:t xml:space="preserve"> </w:t>
      </w:r>
    </w:p>
    <w:p w:rsidR="000B3000" w:rsidRDefault="00E1167D">
      <w:pPr>
        <w:spacing w:after="0"/>
        <w:ind w:left="53"/>
        <w:jc w:val="center"/>
      </w:pPr>
      <w:r>
        <w:rPr>
          <w:b/>
          <w:color w:val="002060"/>
          <w:sz w:val="24"/>
        </w:rPr>
        <w:t xml:space="preserve"> </w:t>
      </w:r>
    </w:p>
    <w:p w:rsidR="000B3000" w:rsidRDefault="00E1167D">
      <w:pPr>
        <w:spacing w:after="177"/>
        <w:jc w:val="center"/>
      </w:pPr>
      <w:r>
        <w:rPr>
          <w:b/>
          <w:color w:val="002060"/>
          <w:sz w:val="24"/>
        </w:rPr>
        <w:t>PROGRAMMA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TRIENNALE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ANTI-CORRUZIONE,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TRASPARENZA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ED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INTEGRITA’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DEL</w:t>
      </w:r>
      <w:r>
        <w:rPr>
          <w:b/>
          <w:color w:val="002060"/>
          <w:sz w:val="19"/>
        </w:rPr>
        <w:t xml:space="preserve"> </w:t>
      </w:r>
      <w:r w:rsidR="00510E9B">
        <w:rPr>
          <w:b/>
          <w:color w:val="002060"/>
          <w:sz w:val="24"/>
        </w:rPr>
        <w:t>CNC</w:t>
      </w:r>
      <w:bookmarkStart w:id="0" w:name="_GoBack"/>
      <w:bookmarkEnd w:id="0"/>
      <w:r>
        <w:rPr>
          <w:b/>
          <w:color w:val="002060"/>
          <w:sz w:val="24"/>
        </w:rPr>
        <w:t xml:space="preserve"> </w:t>
      </w:r>
    </w:p>
    <w:p w:rsidR="000B3000" w:rsidRDefault="00E1167D">
      <w:pPr>
        <w:spacing w:after="0"/>
        <w:jc w:val="center"/>
      </w:pPr>
      <w:r>
        <w:rPr>
          <w:b/>
          <w:color w:val="002060"/>
          <w:sz w:val="40"/>
        </w:rPr>
        <w:t>P</w:t>
      </w:r>
      <w:r>
        <w:rPr>
          <w:b/>
          <w:color w:val="002060"/>
          <w:sz w:val="32"/>
        </w:rPr>
        <w:t xml:space="preserve">IANO ANNUALE DI FORMAZIONE DEL CONSIGLIO NAZIONALE DEI CHIMICI </w:t>
      </w:r>
      <w:r>
        <w:rPr>
          <w:b/>
          <w:color w:val="002060"/>
          <w:sz w:val="40"/>
        </w:rPr>
        <w:t>-</w:t>
      </w:r>
      <w:r>
        <w:rPr>
          <w:b/>
          <w:color w:val="002060"/>
          <w:sz w:val="32"/>
        </w:rPr>
        <w:t xml:space="preserve"> </w:t>
      </w:r>
      <w:r>
        <w:rPr>
          <w:b/>
          <w:color w:val="002060"/>
          <w:sz w:val="40"/>
        </w:rPr>
        <w:t>2016</w:t>
      </w:r>
    </w:p>
    <w:p w:rsidR="00E1167D" w:rsidRDefault="00E1167D">
      <w:pPr>
        <w:spacing w:after="158"/>
      </w:pPr>
      <w:r>
        <w:t xml:space="preserve"> </w:t>
      </w:r>
    </w:p>
    <w:p w:rsidR="00E1167D" w:rsidRPr="00E1167D" w:rsidRDefault="00E1167D">
      <w:pPr>
        <w:spacing w:after="158"/>
        <w:rPr>
          <w:color w:val="FF0000"/>
        </w:rPr>
      </w:pPr>
      <w:r w:rsidRPr="00E1167D">
        <w:rPr>
          <w:color w:val="FF0000"/>
        </w:rPr>
        <w:t>Attualmente il Piano è in fase di definizione</w:t>
      </w:r>
    </w:p>
    <w:p w:rsidR="000B3000" w:rsidRDefault="00E1167D">
      <w:pPr>
        <w:spacing w:after="0"/>
      </w:pPr>
      <w:r>
        <w:t xml:space="preserve"> </w:t>
      </w:r>
    </w:p>
    <w:tbl>
      <w:tblPr>
        <w:tblStyle w:val="TableGrid"/>
        <w:tblW w:w="14280" w:type="dxa"/>
        <w:tblInd w:w="5" w:type="dxa"/>
        <w:tblCellMar>
          <w:top w:w="4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71"/>
        <w:gridCol w:w="1205"/>
        <w:gridCol w:w="2719"/>
        <w:gridCol w:w="1947"/>
        <w:gridCol w:w="2182"/>
        <w:gridCol w:w="3656"/>
      </w:tblGrid>
      <w:tr w:rsidR="000B3000">
        <w:trPr>
          <w:trHeight w:val="103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8"/>
              <w:jc w:val="center"/>
            </w:pPr>
            <w:r>
              <w:rPr>
                <w:b/>
              </w:rPr>
              <w:t>OGGETTO</w:t>
            </w: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1"/>
              <w:ind w:left="4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6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2"/>
              <w:jc w:val="center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2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9"/>
              <w:jc w:val="center"/>
            </w:pPr>
            <w:r>
              <w:rPr>
                <w:b/>
              </w:rPr>
              <w:t>DURATA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1"/>
              <w:jc w:val="center"/>
            </w:pPr>
            <w:r>
              <w:rPr>
                <w:b/>
              </w:rPr>
              <w:t>RELATORI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4"/>
              <w:ind w:lef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MATERIALI DIDATTICI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B3000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Trasparenza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Anti-corruzione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10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Codice comportamento dei dipendenti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</w:t>
            </w:r>
          </w:p>
          <w:p w:rsidR="000B3000" w:rsidRDefault="00E1167D">
            <w:r>
              <w:t xml:space="preserve">Anti-corruzione, dipendenti </w:t>
            </w:r>
          </w:p>
          <w:p w:rsidR="000B3000" w:rsidRDefault="00E1167D">
            <w:r>
              <w:t xml:space="preserve">CNI e Ordini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PTPCTI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r>
              <w:t xml:space="preserve">Presidenti Ordini, referenti Anti-corruzione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Ruolo, attività e responsabilità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jc w:val="both"/>
            </w:pPr>
            <w:r>
              <w:t xml:space="preserve">RPCT Unico Nazionale e Referenti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>
        <w:trPr>
          <w:trHeight w:val="81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 w:right="96"/>
              <w:jc w:val="both"/>
            </w:pPr>
            <w:r>
              <w:rPr>
                <w:b/>
                <w:i/>
              </w:rPr>
              <w:t xml:space="preserve">Relazione annuale del RPCT Unico Nazionale e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jc w:val="both"/>
            </w:pPr>
            <w:r>
              <w:t xml:space="preserve">RPCT Unico Nazionale e Referenti Territoriali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</w:tbl>
    <w:p w:rsidR="000B3000" w:rsidRDefault="00E1167D">
      <w:r>
        <w:lastRenderedPageBreak/>
        <w:t xml:space="preserve"> </w:t>
      </w:r>
    </w:p>
    <w:p w:rsidR="000B3000" w:rsidRDefault="00E1167D">
      <w:pPr>
        <w:spacing w:after="0"/>
      </w:pPr>
      <w:r>
        <w:t xml:space="preserve"> </w:t>
      </w:r>
    </w:p>
    <w:sectPr w:rsidR="000B3000">
      <w:pgSz w:w="16838" w:h="11906" w:orient="landscape"/>
      <w:pgMar w:top="1440" w:right="14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0"/>
    <w:rsid w:val="000B3000"/>
    <w:rsid w:val="00510E9B"/>
    <w:rsid w:val="00E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84E3"/>
  <w15:docId w15:val="{547B63BC-A8F0-4360-8DA9-6B2ED15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cp:lastModifiedBy>Luciana Becherini</cp:lastModifiedBy>
  <cp:revision>2</cp:revision>
  <dcterms:created xsi:type="dcterms:W3CDTF">2016-05-12T08:03:00Z</dcterms:created>
  <dcterms:modified xsi:type="dcterms:W3CDTF">2016-05-12T08:03:00Z</dcterms:modified>
</cp:coreProperties>
</file>