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0" w:rsidRDefault="00E1167D" w:rsidP="00A710F0">
      <w:pPr>
        <w:spacing w:after="0" w:line="331" w:lineRule="auto"/>
        <w:ind w:left="7144" w:firstLine="4338"/>
      </w:pPr>
      <w:r>
        <w:rPr>
          <w:b/>
          <w:i/>
          <w:sz w:val="20"/>
        </w:rPr>
        <w:t xml:space="preserve">Allegato al </w:t>
      </w:r>
      <w:r w:rsidR="00A710F0">
        <w:rPr>
          <w:b/>
          <w:i/>
          <w:sz w:val="20"/>
        </w:rPr>
        <w:t>RPCT 2017-2019</w:t>
      </w:r>
      <w:bookmarkStart w:id="0" w:name="_GoBack"/>
      <w:bookmarkEnd w:id="0"/>
      <w:r>
        <w:rPr>
          <w:b/>
          <w:i/>
          <w:sz w:val="20"/>
        </w:rPr>
        <w:t xml:space="preserve">  </w:t>
      </w:r>
      <w:r>
        <w:rPr>
          <w:b/>
          <w:color w:val="002060"/>
          <w:sz w:val="32"/>
        </w:rPr>
        <w:t xml:space="preserve"> </w:t>
      </w:r>
    </w:p>
    <w:p w:rsidR="000B3000" w:rsidRDefault="00E1167D">
      <w:pPr>
        <w:spacing w:after="0"/>
        <w:ind w:left="53"/>
        <w:jc w:val="center"/>
      </w:pPr>
      <w:r>
        <w:rPr>
          <w:b/>
          <w:color w:val="002060"/>
          <w:sz w:val="24"/>
        </w:rPr>
        <w:t xml:space="preserve"> </w:t>
      </w:r>
    </w:p>
    <w:p w:rsidR="000B3000" w:rsidRDefault="00E1167D">
      <w:pPr>
        <w:spacing w:after="177"/>
        <w:jc w:val="center"/>
      </w:pPr>
      <w:r>
        <w:rPr>
          <w:b/>
          <w:color w:val="002060"/>
          <w:sz w:val="24"/>
        </w:rPr>
        <w:t>PROGRAMMA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TRIENNALE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ANTI-CORRUZIONE,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TRASPARENZA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ED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INTEGRITA’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DEL</w:t>
      </w:r>
      <w:r>
        <w:rPr>
          <w:b/>
          <w:color w:val="002060"/>
          <w:sz w:val="19"/>
        </w:rPr>
        <w:t xml:space="preserve"> </w:t>
      </w:r>
      <w:r w:rsidR="00510E9B">
        <w:rPr>
          <w:b/>
          <w:color w:val="002060"/>
          <w:sz w:val="24"/>
        </w:rPr>
        <w:t>CNC</w:t>
      </w:r>
      <w:r>
        <w:rPr>
          <w:b/>
          <w:color w:val="002060"/>
          <w:sz w:val="24"/>
        </w:rPr>
        <w:t xml:space="preserve"> </w:t>
      </w:r>
    </w:p>
    <w:p w:rsidR="000B3000" w:rsidRDefault="00E1167D">
      <w:pPr>
        <w:spacing w:after="0"/>
        <w:jc w:val="center"/>
      </w:pPr>
      <w:r>
        <w:rPr>
          <w:b/>
          <w:color w:val="002060"/>
          <w:sz w:val="40"/>
        </w:rPr>
        <w:t>P</w:t>
      </w:r>
      <w:r>
        <w:rPr>
          <w:b/>
          <w:color w:val="002060"/>
          <w:sz w:val="32"/>
        </w:rPr>
        <w:t xml:space="preserve">IANO ANNUALE DI FORMAZIONE DEL CONSIGLIO NAZIONALE DEI CHIMICI </w:t>
      </w:r>
      <w:r>
        <w:rPr>
          <w:b/>
          <w:color w:val="002060"/>
          <w:sz w:val="40"/>
        </w:rPr>
        <w:t>-</w:t>
      </w:r>
      <w:r>
        <w:rPr>
          <w:b/>
          <w:color w:val="002060"/>
          <w:sz w:val="32"/>
        </w:rPr>
        <w:t xml:space="preserve"> </w:t>
      </w:r>
      <w:r w:rsidR="00CD5864">
        <w:rPr>
          <w:b/>
          <w:color w:val="002060"/>
          <w:sz w:val="40"/>
        </w:rPr>
        <w:t>2017</w:t>
      </w:r>
    </w:p>
    <w:p w:rsidR="00E1167D" w:rsidRDefault="00E1167D">
      <w:pPr>
        <w:spacing w:after="158"/>
      </w:pPr>
      <w:r>
        <w:t xml:space="preserve"> </w:t>
      </w:r>
    </w:p>
    <w:p w:rsidR="00CD5864" w:rsidRPr="00E1167D" w:rsidRDefault="00CD5864">
      <w:pPr>
        <w:spacing w:after="158"/>
        <w:rPr>
          <w:color w:val="FF0000"/>
        </w:rPr>
      </w:pPr>
      <w:r>
        <w:rPr>
          <w:color w:val="FF0000"/>
        </w:rPr>
        <w:t>I</w:t>
      </w:r>
      <w:r w:rsidR="00E1167D" w:rsidRPr="00E1167D">
        <w:rPr>
          <w:color w:val="FF0000"/>
        </w:rPr>
        <w:t>l Piano è in fase di definizione</w:t>
      </w:r>
      <w:r>
        <w:rPr>
          <w:color w:val="FF0000"/>
        </w:rPr>
        <w:t xml:space="preserve"> da parte dell’attuale Consiglio Nazionale dei Chimici.</w:t>
      </w:r>
    </w:p>
    <w:p w:rsidR="000B3000" w:rsidRDefault="00E1167D">
      <w:pPr>
        <w:spacing w:after="0"/>
      </w:pPr>
      <w:r>
        <w:t xml:space="preserve"> </w:t>
      </w:r>
    </w:p>
    <w:tbl>
      <w:tblPr>
        <w:tblStyle w:val="TableGrid"/>
        <w:tblW w:w="14280" w:type="dxa"/>
        <w:tblInd w:w="5" w:type="dxa"/>
        <w:tblCellMar>
          <w:top w:w="4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571"/>
        <w:gridCol w:w="1205"/>
        <w:gridCol w:w="2719"/>
        <w:gridCol w:w="1947"/>
        <w:gridCol w:w="2182"/>
        <w:gridCol w:w="3656"/>
      </w:tblGrid>
      <w:tr w:rsidR="000B3000">
        <w:trPr>
          <w:trHeight w:val="103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8"/>
              <w:jc w:val="center"/>
            </w:pPr>
            <w:r>
              <w:rPr>
                <w:b/>
              </w:rPr>
              <w:t>OGGETTO</w:t>
            </w: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1"/>
              <w:ind w:left="4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6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2"/>
              <w:jc w:val="center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2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9"/>
              <w:jc w:val="center"/>
            </w:pPr>
            <w:r>
              <w:rPr>
                <w:b/>
              </w:rPr>
              <w:t>DURATA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1"/>
              <w:jc w:val="center"/>
            </w:pPr>
            <w:r>
              <w:rPr>
                <w:b/>
              </w:rPr>
              <w:t>RELATORI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4"/>
              <w:ind w:lef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MATERIALI DIDATTICI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B3000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Trasparenza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r>
              <w:t xml:space="preserve">Presidenti Ordini, Referenti Anti-corruzione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108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Codice comportamento dei dipendenti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r>
              <w:t xml:space="preserve">Presidenti Ordini, referenti </w:t>
            </w:r>
          </w:p>
          <w:p w:rsidR="000B3000" w:rsidRDefault="00E1167D">
            <w:r>
              <w:t xml:space="preserve">Anti-corruzione, dipendenti </w:t>
            </w:r>
          </w:p>
          <w:p w:rsidR="000B3000" w:rsidRDefault="00E1167D">
            <w:r>
              <w:t xml:space="preserve">CNI e Ordini territoriali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PTPCTI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r>
              <w:t xml:space="preserve">Presidenti Ordini, referenti Anti-corruzione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81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Ruolo, attività e responsabilità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jc w:val="both"/>
            </w:pPr>
            <w:r>
              <w:t xml:space="preserve">RPCT Unico Nazionale e Referenti Territoriali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81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 w:right="96"/>
              <w:jc w:val="both"/>
            </w:pPr>
            <w:r>
              <w:rPr>
                <w:b/>
                <w:i/>
              </w:rPr>
              <w:t xml:space="preserve">Relazione annuale del RPCT Unico Nazionale e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jc w:val="both"/>
            </w:pPr>
            <w:r>
              <w:t xml:space="preserve">RPCT Unico Nazionale e Referenti Territoriali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</w:tbl>
    <w:p w:rsidR="000B3000" w:rsidRDefault="00E1167D">
      <w:r>
        <w:t xml:space="preserve"> </w:t>
      </w:r>
    </w:p>
    <w:p w:rsidR="000B3000" w:rsidRDefault="00E1167D">
      <w:pPr>
        <w:spacing w:after="0"/>
      </w:pPr>
      <w:r>
        <w:lastRenderedPageBreak/>
        <w:t xml:space="preserve"> </w:t>
      </w:r>
    </w:p>
    <w:sectPr w:rsidR="000B3000">
      <w:pgSz w:w="16838" w:h="11906" w:orient="landscape"/>
      <w:pgMar w:top="1440" w:right="14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0"/>
    <w:rsid w:val="000B3000"/>
    <w:rsid w:val="00510E9B"/>
    <w:rsid w:val="00A710F0"/>
    <w:rsid w:val="00CD5864"/>
    <w:rsid w:val="00E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913C"/>
  <w15:docId w15:val="{547B63BC-A8F0-4360-8DA9-6B2ED15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cp:lastModifiedBy>Luciana Becherini</cp:lastModifiedBy>
  <cp:revision>4</cp:revision>
  <dcterms:created xsi:type="dcterms:W3CDTF">2016-05-12T08:03:00Z</dcterms:created>
  <dcterms:modified xsi:type="dcterms:W3CDTF">2017-01-31T13:36:00Z</dcterms:modified>
</cp:coreProperties>
</file>